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Minutes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23, 2020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Present: Erin Thompson, Amanda Stewart, Nathan Stewart, Doug Thompson, Heather Rueck Kevin Quinn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Regrets: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 Approval of previous meeting minutes ( January 26, 2020): 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Motion: Amanda Stewart  2nd:Doug Thompson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 (Heather):   $ 70 774.81</w:t>
        <w:tab/>
        <w:t xml:space="preserve">50/50 $ 7597.97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Correspondence: NOHA -Suspension discussions, U14 NOHA TOC program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of excellence coming up soon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9"/>
        </w:numPr>
        <w:spacing w:before="100" w:after="1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Tournament Volunteer Issue - $250.00 or three games during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 xml:space="preserve">the Voodoos Playoff games. Vote to allow to do 50/50 at Voodoos games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New Business:   </w:t>
      </w:r>
    </w:p>
    <w:p>
      <w:pPr>
        <w:numPr>
          <w:ilvl w:val="0"/>
          <w:numId w:val="12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Keith Barton Rep Report - waiting on bills for financial report - defer</w:t>
      </w:r>
    </w:p>
    <w:p>
      <w:pPr>
        <w:numPr>
          <w:ilvl w:val="0"/>
          <w:numId w:val="12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AGM Items - Early Year Development Coordinator- Definition/is this </w:t>
        <w:tab/>
        <w:t xml:space="preserve">    </w:t>
        <w:tab/>
        <w:t xml:space="preserve">           role needed?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    Harrassment and Abuse Officer- propose an after action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    report be sent to the executive board so we have </w:t>
        <w:tab/>
        <w:tab/>
        <w:tab/>
        <w:tab/>
        <w:tab/>
        <w:t xml:space="preserve">          paperwork showing that issues have been dealt with.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     Rework the definition of role and process for issues. 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   </w:t>
      </w:r>
    </w:p>
    <w:p>
      <w:pPr>
        <w:numPr>
          <w:ilvl w:val="0"/>
          <w:numId w:val="14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NOHA Policy - will add to website  </w:t>
      </w:r>
    </w:p>
    <w:p>
      <w:pPr>
        <w:numPr>
          <w:ilvl w:val="0"/>
          <w:numId w:val="14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Carnival End of year- defer</w:t>
      </w:r>
    </w:p>
    <w:p>
      <w:pPr>
        <w:numPr>
          <w:ilvl w:val="0"/>
          <w:numId w:val="14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Coaches Survey - survey will be sent </w:t>
      </w:r>
    </w:p>
    <w:p>
      <w:pPr>
        <w:numPr>
          <w:ilvl w:val="0"/>
          <w:numId w:val="14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Midget Bantam Tryouts - Registration form - change the date on form - End of April we will know financials and can decide on registration rates.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Appointed Directors Report: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Equipment Manager- IP goalie helmets will be expired next year and need to be replaced.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Little Sens/First Shift- Next year will be First Shift only not little sens. We will continue with this program next year.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Next Meeting:  March 29 at 6:30 pm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Meeting Adjourned: 7:12 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9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